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A8" w:rsidRDefault="00D12C6F" w:rsidP="00D12C6F">
      <w:pPr>
        <w:jc w:val="center"/>
        <w:rPr>
          <w:rFonts w:ascii="Arial" w:hAnsi="Arial" w:cs="Arial"/>
          <w:sz w:val="24"/>
        </w:rPr>
      </w:pPr>
      <w:r w:rsidRPr="00D12C6F">
        <w:rPr>
          <w:rFonts w:ascii="Arial" w:hAnsi="Arial" w:cs="Arial"/>
          <w:b/>
          <w:sz w:val="24"/>
        </w:rPr>
        <w:t>KOMPETENSI YANG HARUS DICAPAI MAHASISWA</w:t>
      </w:r>
      <w:r w:rsidRPr="00D12C6F">
        <w:rPr>
          <w:rFonts w:ascii="Arial" w:hAnsi="Arial" w:cs="Arial"/>
          <w:sz w:val="24"/>
        </w:rPr>
        <w:t>:</w:t>
      </w:r>
    </w:p>
    <w:p w:rsidR="00D12C6F" w:rsidRPr="00D12C6F" w:rsidRDefault="00D12C6F" w:rsidP="00D12C6F">
      <w:pPr>
        <w:jc w:val="center"/>
        <w:rPr>
          <w:rFonts w:ascii="Arial" w:hAnsi="Arial" w:cs="Arial"/>
          <w:sz w:val="24"/>
        </w:rPr>
      </w:pPr>
    </w:p>
    <w:p w:rsidR="00D12C6F" w:rsidRDefault="00D12C6F" w:rsidP="00D12C6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EKONOMI INTERNASIONAL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Kegiatan ekonomi internasional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Ekspor impor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Aliran modal asing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Kebijakan ekonomi internasional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Neraca pembayaran internasional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Kurs mata uang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Teori perdagangan internasional</w:t>
      </w:r>
    </w:p>
    <w:p w:rsidR="00D12C6F" w:rsidRDefault="00D12C6F" w:rsidP="00D12C6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Integrasi ekonomi </w:t>
      </w:r>
    </w:p>
    <w:p w:rsidR="0017532A" w:rsidRDefault="0017532A" w:rsidP="0017532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EKONOMI MONETER</w:t>
      </w:r>
    </w:p>
    <w:p w:rsidR="00176E1C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Pasar keuangan</w:t>
      </w:r>
    </w:p>
    <w:p w:rsidR="00176E1C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Lembaga intermediasi</w:t>
      </w:r>
    </w:p>
    <w:p w:rsidR="00176E1C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Inflasi</w:t>
      </w:r>
    </w:p>
    <w:p w:rsidR="00176E1C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Suku bunga</w:t>
      </w:r>
    </w:p>
    <w:p w:rsidR="00176E1C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Kebijakan moneter</w:t>
      </w:r>
    </w:p>
    <w:p w:rsidR="00176E1C" w:rsidRPr="00B139E2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Lembaga keuangan non bank</w:t>
      </w:r>
    </w:p>
    <w:p w:rsidR="00176E1C" w:rsidRPr="00B139E2" w:rsidRDefault="00176E1C" w:rsidP="00176E1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Jumlah uang beredar</w:t>
      </w:r>
    </w:p>
    <w:p w:rsidR="00B139E2" w:rsidRPr="00B139E2" w:rsidRDefault="0017532A" w:rsidP="00B139E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EKONOMI PEMBANGUNAN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 xml:space="preserve">Prinsip dan konsep 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Pengantar Pembangunan Ekonomi: Perspektif Global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Pembangunan Ekonomi Komparatif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Teori Klasik Pertumbuhan Ekonomi dan Pembangunan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Kemiskinan, Ketimpangan, Pembangunan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Pertumbuhan Penduduk dan Pembangunan Ekonomi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Urbanisasi dan Migrasi Desa-Kota: Teori dan Kebijakan</w:t>
      </w:r>
    </w:p>
    <w:p w:rsidR="00B139E2" w:rsidRPr="00B139E2" w:rsidRDefault="00B139E2" w:rsidP="00B139E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Modal Manusia: Pendidikan dan Kesehatan dalam Pembangunan Ekonomi</w:t>
      </w:r>
    </w:p>
    <w:p w:rsidR="0017532A" w:rsidRPr="00B139E2" w:rsidRDefault="0017532A" w:rsidP="0017532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139E2">
        <w:rPr>
          <w:rFonts w:ascii="Arial" w:hAnsi="Arial" w:cs="Arial"/>
        </w:rPr>
        <w:t>EKONOMI MIKRO</w:t>
      </w:r>
    </w:p>
    <w:p w:rsidR="0017532A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Analisis pasar output (penawaran, perminataan)</w:t>
      </w:r>
    </w:p>
    <w:p w:rsidR="00C61240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Analisis perilaku konsumen (pendekatan kardinal, ordinal, atribut)</w:t>
      </w:r>
    </w:p>
    <w:p w:rsidR="00C61240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Produksi &amp; perilaku biaya</w:t>
      </w:r>
    </w:p>
    <w:p w:rsidR="00C61240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Maksismisasi profit pada pasar persaingan sempurna, monopoli, duopoli</w:t>
      </w:r>
    </w:p>
    <w:p w:rsidR="00C61240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Pasar input, alokasi optimal input</w:t>
      </w:r>
    </w:p>
    <w:p w:rsidR="00C61240" w:rsidRDefault="00C61240" w:rsidP="0017532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Eksternalistas &amp; barang publik</w:t>
      </w:r>
    </w:p>
    <w:p w:rsidR="0017532A" w:rsidRDefault="0017532A" w:rsidP="0017532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EKONOMI MAKRO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Analisis pendapatan nasional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Variabel agregatif ekonomi makro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Analisis IS-LM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Pengangguran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Inflasi</w:t>
      </w:r>
    </w:p>
    <w:p w:rsid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Agregat demand</w:t>
      </w:r>
    </w:p>
    <w:p w:rsidR="000D2B5E" w:rsidRPr="000D2B5E" w:rsidRDefault="000D2B5E" w:rsidP="000D2B5E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Agregat supply</w:t>
      </w:r>
      <w:r w:rsidRPr="000D2B5E">
        <w:rPr>
          <w:rFonts w:ascii="Arial" w:hAnsi="Arial" w:cs="Arial"/>
          <w:sz w:val="24"/>
        </w:rPr>
        <w:t xml:space="preserve"> </w:t>
      </w:r>
    </w:p>
    <w:p w:rsidR="0017532A" w:rsidRPr="0017532A" w:rsidRDefault="0017532A" w:rsidP="0017532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MK KONSENTRAS</w:t>
      </w:r>
      <w:bookmarkStart w:id="0" w:name="_GoBack"/>
      <w:bookmarkEnd w:id="0"/>
      <w:r>
        <w:rPr>
          <w:rFonts w:ascii="Arial" w:hAnsi="Arial" w:cs="Arial"/>
          <w:sz w:val="24"/>
        </w:rPr>
        <w:t>I</w:t>
      </w:r>
    </w:p>
    <w:sectPr w:rsidR="0017532A" w:rsidRPr="0017532A" w:rsidSect="00536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9E"/>
    <w:multiLevelType w:val="hybridMultilevel"/>
    <w:tmpl w:val="F796F3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478E1"/>
    <w:multiLevelType w:val="hybridMultilevel"/>
    <w:tmpl w:val="5774710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D61F2"/>
    <w:multiLevelType w:val="hybridMultilevel"/>
    <w:tmpl w:val="81400EA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C5703F"/>
    <w:multiLevelType w:val="hybridMultilevel"/>
    <w:tmpl w:val="FADA0B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C7FB6"/>
    <w:multiLevelType w:val="hybridMultilevel"/>
    <w:tmpl w:val="6262B3C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BA3B0C"/>
    <w:multiLevelType w:val="hybridMultilevel"/>
    <w:tmpl w:val="DBE0A58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6F62FA"/>
    <w:multiLevelType w:val="hybridMultilevel"/>
    <w:tmpl w:val="CBCAB98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75792B"/>
    <w:multiLevelType w:val="hybridMultilevel"/>
    <w:tmpl w:val="68620B9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6F"/>
    <w:rsid w:val="00071184"/>
    <w:rsid w:val="000D2B5E"/>
    <w:rsid w:val="0017532A"/>
    <w:rsid w:val="00176E1C"/>
    <w:rsid w:val="00536409"/>
    <w:rsid w:val="009161A8"/>
    <w:rsid w:val="00991C36"/>
    <w:rsid w:val="00B139E2"/>
    <w:rsid w:val="00C61240"/>
    <w:rsid w:val="00D1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02EDA-F5B4-4CA2-BFB8-8017E5C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 Malang</dc:creator>
  <cp:keywords/>
  <dc:description/>
  <cp:lastModifiedBy>UN Malang</cp:lastModifiedBy>
  <cp:revision>6</cp:revision>
  <cp:lastPrinted>2016-01-21T01:01:00Z</cp:lastPrinted>
  <dcterms:created xsi:type="dcterms:W3CDTF">2015-12-16T05:13:00Z</dcterms:created>
  <dcterms:modified xsi:type="dcterms:W3CDTF">2016-01-21T01:03:00Z</dcterms:modified>
</cp:coreProperties>
</file>